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hint="eastAsia" w:ascii="仿宋" w:hAnsi="仿宋" w:eastAsia="仿宋" w:cs="微软雅黑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微软雅黑"/>
          <w:color w:val="000000"/>
          <w:sz w:val="28"/>
          <w:szCs w:val="28"/>
          <w:lang w:eastAsia="zh-CN"/>
        </w:rPr>
        <w:t>骨创伤治疗仪参数</w:t>
      </w:r>
    </w:p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hint="eastAsia" w:ascii="仿宋" w:hAnsi="仿宋" w:eastAsia="仿宋" w:cs="微软雅黑"/>
          <w:color w:val="000000"/>
          <w:sz w:val="28"/>
          <w:szCs w:val="28"/>
        </w:rPr>
      </w:pPr>
      <w:r>
        <w:rPr>
          <w:rFonts w:hint="eastAsia" w:ascii="仿宋" w:hAnsi="仿宋" w:eastAsia="仿宋" w:cs="微软雅黑"/>
          <w:color w:val="000000"/>
          <w:sz w:val="28"/>
          <w:szCs w:val="28"/>
          <w:lang w:val="en-US" w:eastAsia="zh-CN"/>
        </w:rPr>
        <w:t>1、</w:t>
      </w:r>
      <w:r>
        <w:rPr>
          <w:rFonts w:ascii="仿宋" w:hAnsi="仿宋" w:eastAsia="仿宋" w:cs="微软雅黑"/>
          <w:color w:val="000000"/>
          <w:sz w:val="28"/>
          <w:szCs w:val="28"/>
        </w:rPr>
        <w:t>该仪器是一种应用脉冲磁场治疗骨创伤的物理治疗设备。</w:t>
      </w:r>
    </w:p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hint="eastAsia" w:ascii="仿宋" w:hAnsi="仿宋" w:eastAsia="仿宋" w:cs="微软雅黑"/>
          <w:color w:val="000000"/>
          <w:sz w:val="28"/>
          <w:szCs w:val="28"/>
        </w:rPr>
      </w:pPr>
      <w:r>
        <w:rPr>
          <w:rFonts w:hint="eastAsia" w:ascii="仿宋" w:hAnsi="仿宋" w:eastAsia="仿宋" w:cs="微软雅黑"/>
          <w:color w:val="000000"/>
          <w:sz w:val="28"/>
          <w:szCs w:val="28"/>
          <w:lang w:val="en-US" w:eastAsia="zh-CN"/>
        </w:rPr>
        <w:t>2、</w:t>
      </w:r>
      <w:r>
        <w:rPr>
          <w:rFonts w:ascii="仿宋" w:hAnsi="仿宋" w:eastAsia="仿宋" w:cs="微软雅黑"/>
          <w:color w:val="000000"/>
          <w:sz w:val="28"/>
          <w:szCs w:val="28"/>
        </w:rPr>
        <w:t>该仪器由主机及磁耦合器两部分组成。</w:t>
      </w:r>
    </w:p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hint="eastAsia" w:ascii="仿宋" w:hAnsi="仿宋" w:eastAsia="仿宋" w:cs="微软雅黑"/>
          <w:color w:val="000000"/>
          <w:sz w:val="28"/>
          <w:szCs w:val="28"/>
        </w:rPr>
      </w:pPr>
      <w:r>
        <w:rPr>
          <w:rFonts w:hint="eastAsia" w:ascii="仿宋" w:hAnsi="仿宋" w:eastAsia="仿宋" w:cs="微软雅黑"/>
          <w:color w:val="000000"/>
          <w:sz w:val="28"/>
          <w:szCs w:val="28"/>
          <w:lang w:val="en-US" w:eastAsia="zh-CN"/>
        </w:rPr>
        <w:t>3、</w:t>
      </w:r>
      <w:r>
        <w:rPr>
          <w:rFonts w:ascii="仿宋" w:hAnsi="仿宋" w:eastAsia="仿宋" w:cs="微软雅黑"/>
          <w:color w:val="000000"/>
          <w:sz w:val="28"/>
          <w:szCs w:val="28"/>
        </w:rPr>
        <w:t>主机产生幅频变化的低频脉冲电流，通过特制的磁耦合器产生调频、调幅、聚焦式、顺磁式脉冲磁场。</w:t>
      </w:r>
    </w:p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hint="eastAsia" w:ascii="仿宋" w:hAnsi="仿宋" w:eastAsia="仿宋" w:cs="微软雅黑"/>
          <w:color w:val="000000"/>
          <w:sz w:val="28"/>
          <w:szCs w:val="28"/>
        </w:rPr>
      </w:pPr>
      <w:r>
        <w:rPr>
          <w:rFonts w:hint="eastAsia" w:ascii="仿宋" w:hAnsi="仿宋" w:eastAsia="仿宋" w:cs="微软雅黑"/>
          <w:color w:val="000000"/>
          <w:sz w:val="28"/>
          <w:szCs w:val="28"/>
          <w:lang w:val="en-US" w:eastAsia="zh-CN"/>
        </w:rPr>
        <w:t>4、</w:t>
      </w:r>
      <w:r>
        <w:rPr>
          <w:rFonts w:ascii="仿宋" w:hAnsi="仿宋" w:eastAsia="仿宋" w:cs="微软雅黑"/>
          <w:color w:val="000000"/>
          <w:sz w:val="28"/>
          <w:szCs w:val="28"/>
        </w:rPr>
        <w:t>磁耦合器由张角可调的两个机械旋转联接的磁耦合盘组成，可形成深度和宽度不同的聚焦磁</w:t>
      </w:r>
      <w:r>
        <w:rPr>
          <w:rFonts w:hint="eastAsia" w:ascii="仿宋" w:hAnsi="仿宋" w:eastAsia="仿宋" w:cs="微软雅黑"/>
          <w:color w:val="000000"/>
          <w:sz w:val="28"/>
          <w:szCs w:val="28"/>
        </w:rPr>
        <w:t>。</w:t>
      </w:r>
    </w:p>
    <w:p>
      <w:pPr>
        <w:numPr>
          <w:ilvl w:val="0"/>
          <w:numId w:val="0"/>
        </w:numPr>
        <w:adjustRightInd/>
        <w:snapToGrid/>
        <w:spacing w:after="0" w:line="360" w:lineRule="auto"/>
        <w:ind w:leftChars="0"/>
        <w:rPr>
          <w:rFonts w:ascii="仿宋" w:hAnsi="仿宋" w:eastAsia="仿宋" w:cs="宋体"/>
          <w:color w:val="000000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  <w:lang w:val="en-US" w:eastAsia="zh-CN" w:bidi="ar"/>
        </w:rPr>
        <w:t>5、</w:t>
      </w:r>
      <w:r>
        <w:rPr>
          <w:rFonts w:hint="eastAsia" w:ascii="仿宋" w:hAnsi="仿宋" w:eastAsia="仿宋" w:cs="微软雅黑"/>
          <w:sz w:val="28"/>
          <w:szCs w:val="28"/>
          <w:lang w:bidi="ar"/>
        </w:rPr>
        <w:t>该仪器体积小，尺寸小便于工作，有时间控制，可以两人同时使用。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17EB1"/>
    <w:rsid w:val="1D841800"/>
    <w:rsid w:val="259A14F6"/>
    <w:rsid w:val="35CD3016"/>
    <w:rsid w:val="375901A2"/>
    <w:rsid w:val="3AC32A00"/>
    <w:rsid w:val="3AD43C3C"/>
    <w:rsid w:val="512A5A7D"/>
    <w:rsid w:val="52DE63BD"/>
    <w:rsid w:val="7CEB13C7"/>
    <w:rsid w:val="7D52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Administrator.BF-20190717YDDJ</dc:creator>
  <cp:lastModifiedBy>Administrator</cp:lastModifiedBy>
  <dcterms:modified xsi:type="dcterms:W3CDTF">2020-06-19T07:06:33Z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